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B84327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Ф</w:t>
      </w:r>
      <w:r w:rsidR="000200AE">
        <w:rPr>
          <w:rFonts w:ascii="Times New Roman" w:hAnsi="Times New Roman" w:cs="Times New Roman"/>
          <w:sz w:val="24"/>
          <w:szCs w:val="24"/>
        </w:rPr>
        <w:t>илологический ф</w:t>
      </w:r>
      <w:r w:rsidRPr="00B84327">
        <w:rPr>
          <w:rFonts w:ascii="Times New Roman" w:hAnsi="Times New Roman" w:cs="Times New Roman"/>
          <w:sz w:val="24"/>
          <w:szCs w:val="24"/>
        </w:rPr>
        <w:t xml:space="preserve">акультет 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5439C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54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653C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53CA1"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ЗАПОЛНЕНИЮ УМКД </w:t>
      </w: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28695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2024</w:t>
      </w:r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1265"/>
        <w:gridCol w:w="807"/>
        <w:gridCol w:w="5548"/>
      </w:tblGrid>
      <w:tr w:rsidR="00B84327" w:rsidRPr="000D33AF" w:rsidTr="00F54427">
        <w:trPr>
          <w:gridBefore w:val="1"/>
          <w:wBefore w:w="150" w:type="dxa"/>
          <w:trHeight w:val="283"/>
        </w:trPr>
        <w:tc>
          <w:tcPr>
            <w:tcW w:w="8736" w:type="dxa"/>
            <w:gridSpan w:val="4"/>
          </w:tcPr>
          <w:p w:rsidR="00B84327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  «Иностранная филология»</w:t>
            </w:r>
            <w:r w:rsidR="00C61951">
              <w:rPr>
                <w:rFonts w:ascii="Times New Roman" w:hAnsi="Times New Roman" w:cs="Times New Roman"/>
                <w:sz w:val="24"/>
                <w:szCs w:val="24"/>
              </w:rPr>
              <w:t xml:space="preserve"> (западные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0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0200AE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6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М02303 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«Иностранная филология»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0200A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Второй иностранный язык </w:t>
            </w:r>
            <w:r w:rsidR="00C61951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(В</w:t>
            </w:r>
            <w:proofErr w:type="gramStart"/>
            <w:r w:rsidR="00C61951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1</w:t>
            </w:r>
            <w:proofErr w:type="gramEnd"/>
            <w:r w:rsidR="00C61951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) (немецкий, 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 </w:t>
            </w:r>
            <w:r w:rsidR="002E729C"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основополагающие знания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перевода в объеме, необходимом для сознательной переводческой деятельности, основанной на понимании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нормативных аспектах перевода.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  <w:trHeight w:val="2875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729C" w:rsidRPr="000D33AF" w:rsidRDefault="002E729C" w:rsidP="002E7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РО1. Знать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классификацию видов перевода, иметь представление об основных нормативных аспектах  перевода.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РО2. У</w:t>
            </w:r>
            <w:proofErr w:type="spell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станавливать</w:t>
            </w:r>
            <w:proofErr w:type="spell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доминантные функции языковых единиц текста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РО3</w:t>
            </w:r>
            <w:proofErr w:type="gram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познавать типы переводческих трансформаций, определять степень эквивалентности текста перевода тексту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</w:t>
            </w:r>
            <w:proofErr w:type="gram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Сопоставлять грамматические и лексические единицы английского и родного языков.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 5.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Сосредоточить основное внимание на словарном поиске эквивалентов и собственно на создании адекватного перевода исходного текста.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072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«Перевод» как центральное понятие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перевода как процесс коммуникации. Перевод как текст.</w:t>
            </w:r>
          </w:p>
        </w:tc>
        <w:tc>
          <w:tcPr>
            <w:tcW w:w="2072" w:type="dxa"/>
            <w:gridSpan w:val="2"/>
            <w:vMerge w:val="restart"/>
          </w:tcPr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Петрова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О.В.Введение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теорию и практику перевода. М., 2012 г.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Копанев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Ф.И.,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Беер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Теория и практика письменного перевода. Минск, 2013 г.</w:t>
            </w: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контексте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современности. Алматы, 2000.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4. Комиссаров В.Н. Общая теория перевода. Москва, 2002 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D33AF">
              <w:rPr>
                <w:rFonts w:ascii="Times New Roman" w:hAnsi="Times New Roman"/>
                <w:sz w:val="24"/>
                <w:szCs w:val="24"/>
              </w:rPr>
              <w:t xml:space="preserve">5. Республиканская межвузовская электронная библиотека (РМЭБ): </w:t>
            </w:r>
            <w:hyperlink r:id="rId6" w:history="1">
              <w:r w:rsidRPr="000D33AF">
                <w:rPr>
                  <w:rStyle w:val="a8"/>
                  <w:sz w:val="24"/>
                  <w:szCs w:val="24"/>
                  <w:lang w:eastAsia="ru-RU"/>
                </w:rPr>
                <w:t>http://www.rmeb.kz</w:t>
              </w:r>
            </w:hyperlink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Компетенция переводчика. Интерференция переводчика. Переводческие ошибки. Ложные друзья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Художественный перевод. Особенности перевода прозы, поэзии, драматургии. Перевод татарских народных сказок.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в современном мире. Общая характеристика современной теории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Переводческая эквивалентность.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понятия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Виды перевода. Нормы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Устный перевод. Письменный перевод. Художественный перевод.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текстов разных стилей (научно-технических текстов, публицистических текстов, текстов официально-делового стиля).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текстов разных стилей.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и перевод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Выбор лексического соответствия. Предметная ситуация, причинно-следственные отношения, тема-рема,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преобразование, членение высказываний, объединение высказываний.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перевода как источник помех в межъязыковой коммуникации.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Необходимые знания для переводчика. Лексические приемы перевода. Переводческая транскрипция, калькирование, лексико-семантические модификации.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переводческих ошибок. Перевод многозначных слов и омонимов. Перевод синонимов и антонимов. Перевод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стилистических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лексики. Перевод заимствований, устаревших слов и неологизмов.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переводчика.  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перевода.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компетенция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пословиц и поговорок. Имена собственные в оригинале и в переводе. Способы их передачи при переводе. Транскрипция имен собственных: современные правила и традиции.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аспекты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Профессиональные основы перевода.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Способы перевода фразеологизмов: абсолютными эквивалентами, относительными эквивалентами, другими лексическими средствами, с помощью описательного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в США и Великобритании.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Переводчик как посредник между представителями различных культур.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особенности процесса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Казахстанские переводчики. История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Рынок переводческих услуг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Правила перевода. Основы переводческой записи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Словари как вспомогательные средства в работе переводчика. Школа перевода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тексты как вспомогательные средства в работе переводчика. Вопросы теории перевода в трудах английских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переводоведов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как вспомогательное средство в работе переводчика. Анализ трудов английских переводчиков. 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направления перевода.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переводчика.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Десять золотых правил устного перевода с учетом нормативных аспектов перевода. Основы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международного этикета. Общие правила хорошего тона. Протокол и перевод. Ведение переговоров.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F54427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6950">
              <w:rPr>
                <w:rFonts w:ascii="Times New Roman" w:hAnsi="Times New Roman" w:cs="Times New Roman"/>
                <w:sz w:val="24"/>
                <w:szCs w:val="24"/>
              </w:rPr>
              <w:t>«__________» 2024</w:t>
            </w:r>
            <w:bookmarkStart w:id="0" w:name="_GoBack"/>
            <w:bookmarkEnd w:id="0"/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B84327" w:rsidRDefault="00653CA1" w:rsidP="00C6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200AE"/>
    <w:rsid w:val="000D33AF"/>
    <w:rsid w:val="00286950"/>
    <w:rsid w:val="002C1D3C"/>
    <w:rsid w:val="002E729C"/>
    <w:rsid w:val="003029AF"/>
    <w:rsid w:val="00321850"/>
    <w:rsid w:val="004659E5"/>
    <w:rsid w:val="004711FE"/>
    <w:rsid w:val="005D2FB0"/>
    <w:rsid w:val="00653CA1"/>
    <w:rsid w:val="00B84327"/>
    <w:rsid w:val="00C61951"/>
    <w:rsid w:val="00C812C4"/>
    <w:rsid w:val="00CE603D"/>
    <w:rsid w:val="00D12CF0"/>
    <w:rsid w:val="00E73052"/>
    <w:rsid w:val="00E76DAB"/>
    <w:rsid w:val="00EF6D39"/>
    <w:rsid w:val="00F54427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meb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2021-01-15T08:31:00Z</cp:lastPrinted>
  <dcterms:created xsi:type="dcterms:W3CDTF">2021-01-13T11:08:00Z</dcterms:created>
  <dcterms:modified xsi:type="dcterms:W3CDTF">2025-01-03T09:02:00Z</dcterms:modified>
</cp:coreProperties>
</file>